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262" w:rsidRPr="00734E6F" w:rsidRDefault="00164262" w:rsidP="00164262">
      <w:hyperlink r:id="rId5" w:history="1">
        <w:r w:rsidRPr="00694F71">
          <w:rPr>
            <w:rStyle w:val="Hyperlink"/>
          </w:rPr>
          <w:t>https://www.energia.ru/ru/news/news-2015/news_10-30_3.html</w:t>
        </w:r>
      </w:hyperlink>
    </w:p>
    <w:p w:rsidR="00164262" w:rsidRDefault="00164262" w:rsidP="00164262">
      <w:pPr>
        <w:pStyle w:val="Heading4"/>
      </w:pPr>
      <w:r>
        <w:t>ОАО "РКК "Энергия"</w:t>
      </w:r>
    </w:p>
    <w:p w:rsidR="00164262" w:rsidRDefault="00164262" w:rsidP="00164262">
      <w:pPr>
        <w:pStyle w:val="Heading4"/>
      </w:pPr>
      <w:r>
        <w:t>Изменения №7 к проектной декларации от 19 мая 2014г</w:t>
      </w:r>
      <w:r>
        <w:br/>
        <w:t xml:space="preserve">строительства многоэтажного жилого дома №6 (строительный) в жилом микрорайоне 2-ой очереди строительства </w:t>
      </w:r>
      <w:r>
        <w:br/>
        <w:t>по адресу: Московская область, г. Королев, ул. Пионерская, дом 30.</w:t>
      </w:r>
    </w:p>
    <w:p w:rsidR="00164262" w:rsidRDefault="00164262" w:rsidP="00164262">
      <w:pPr>
        <w:pStyle w:val="NormalWeb"/>
      </w:pPr>
      <w:r>
        <w:t>г. Королев Московской обл.</w:t>
      </w:r>
      <w:r>
        <w:br/>
        <w:t>30 октября две тысячи пятнадцатого года</w:t>
      </w:r>
    </w:p>
    <w:p w:rsidR="00164262" w:rsidRDefault="00164262" w:rsidP="00164262">
      <w:pPr>
        <w:pStyle w:val="NormalWeb"/>
        <w:jc w:val="right"/>
      </w:pPr>
      <w:r>
        <w:t>С приложением №1.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4"/>
        <w:gridCol w:w="2533"/>
        <w:gridCol w:w="6558"/>
      </w:tblGrid>
      <w:tr w:rsidR="00164262" w:rsidTr="003F4A50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164262" w:rsidRDefault="00164262" w:rsidP="003F4A50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164262" w:rsidTr="003F4A50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164262" w:rsidRDefault="00164262" w:rsidP="003F4A50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164262" w:rsidRDefault="00164262" w:rsidP="003F4A50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164262" w:rsidRDefault="00164262" w:rsidP="003F4A50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</w:p>
        </w:tc>
      </w:tr>
      <w:tr w:rsidR="00164262" w:rsidTr="003F4A5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64262" w:rsidRDefault="00164262" w:rsidP="003F4A50">
            <w:pPr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0" w:type="auto"/>
            <w:vAlign w:val="center"/>
            <w:hideMark/>
          </w:tcPr>
          <w:p w:rsidR="00164262" w:rsidRDefault="00164262" w:rsidP="003F4A50">
            <w:pPr>
              <w:rPr>
                <w:sz w:val="24"/>
                <w:szCs w:val="24"/>
              </w:rPr>
            </w:pPr>
            <w:r>
              <w:t>Учредители (участники) застройщика с указанием процента голосов, которым обладает учредитель в органе управления.</w:t>
            </w:r>
          </w:p>
        </w:tc>
        <w:tc>
          <w:tcPr>
            <w:tcW w:w="0" w:type="auto"/>
            <w:vAlign w:val="center"/>
            <w:hideMark/>
          </w:tcPr>
          <w:p w:rsidR="00164262" w:rsidRDefault="00164262" w:rsidP="003F4A50">
            <w:pPr>
              <w:rPr>
                <w:sz w:val="24"/>
                <w:szCs w:val="24"/>
              </w:rPr>
            </w:pPr>
            <w:r>
              <w:t>Учредитель Корпорации - акционеры ОАО "РКК "Энергия".</w:t>
            </w:r>
            <w:r>
              <w:br/>
              <w:t>Учредительные документы застройщика:</w:t>
            </w:r>
            <w:r>
              <w:br/>
              <w:t>- Устав ОАО "РКК "Энергия" утвержден годовым общим собранием акционеров 28 июня 2008 года. Протокол №18.</w:t>
            </w:r>
            <w:r>
              <w:br/>
              <w:t xml:space="preserve">- Список зарегистрированных лиц, на счетах которых учитывается пакет ЦБ более 5% от уставного капитала по состоянию на 20.10.2015г. приведен в приложении №1. </w:t>
            </w:r>
          </w:p>
        </w:tc>
      </w:tr>
      <w:tr w:rsidR="00164262" w:rsidTr="003F4A5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64262" w:rsidRDefault="00164262" w:rsidP="003F4A50">
            <w:pPr>
              <w:rPr>
                <w:sz w:val="24"/>
                <w:szCs w:val="24"/>
              </w:rPr>
            </w:pPr>
            <w:r>
              <w:t>4.</w:t>
            </w:r>
          </w:p>
        </w:tc>
        <w:tc>
          <w:tcPr>
            <w:tcW w:w="0" w:type="auto"/>
            <w:vAlign w:val="center"/>
            <w:hideMark/>
          </w:tcPr>
          <w:p w:rsidR="00164262" w:rsidRDefault="00164262" w:rsidP="003F4A50">
            <w:pPr>
              <w:rPr>
                <w:sz w:val="24"/>
                <w:szCs w:val="24"/>
              </w:rPr>
            </w:pPr>
            <w:r>
              <w:t>О проектах строительства многоквартирных домов и (или) иных объектов недвижимости, в которых принимал участие Застройщик в течении трех предшествующих лет.</w:t>
            </w:r>
          </w:p>
        </w:tc>
        <w:tc>
          <w:tcPr>
            <w:tcW w:w="0" w:type="auto"/>
            <w:vAlign w:val="center"/>
            <w:hideMark/>
          </w:tcPr>
          <w:p w:rsidR="00164262" w:rsidRDefault="00164262" w:rsidP="003F4A50">
            <w:pPr>
              <w:rPr>
                <w:sz w:val="24"/>
                <w:szCs w:val="24"/>
              </w:rPr>
            </w:pPr>
            <w:r>
              <w:t xml:space="preserve">Построены и сданы в эксплуатацию 12-15-17-этажный 10-секционный 548 квартирный жилой дом №1(стр.); 17-этажный 9-секционный 576 квартирный жилой дом №2(стр.); 12-15-17-этажный 8 секционный 456 квартирный жилой дом №3(стр.) сер. П-44Т производства ДСК-1 г. Москва; 17-этажный 8-секционный монолитный по индивидуальному проекту 480-квартирный жилой дом №4(стр.),17-этажный 8-секционный монолитный по индивидуальному проекту 559-квартирный жилой дом №5(стр.), два детских сада на 90 и 100 мест. </w:t>
            </w:r>
          </w:p>
        </w:tc>
      </w:tr>
      <w:tr w:rsidR="00164262" w:rsidTr="003F4A5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64262" w:rsidRDefault="00164262" w:rsidP="003F4A50">
            <w:pPr>
              <w:rPr>
                <w:sz w:val="24"/>
                <w:szCs w:val="24"/>
              </w:rPr>
            </w:pPr>
            <w:r>
              <w:t>5.</w:t>
            </w:r>
          </w:p>
        </w:tc>
        <w:tc>
          <w:tcPr>
            <w:tcW w:w="0" w:type="auto"/>
            <w:vAlign w:val="center"/>
            <w:hideMark/>
          </w:tcPr>
          <w:p w:rsidR="00164262" w:rsidRDefault="00164262" w:rsidP="003F4A50">
            <w:pPr>
              <w:rPr>
                <w:sz w:val="24"/>
                <w:szCs w:val="24"/>
              </w:rPr>
            </w:pPr>
            <w:r>
              <w:t>О виде лицензируемой деятельности.</w:t>
            </w:r>
          </w:p>
        </w:tc>
        <w:tc>
          <w:tcPr>
            <w:tcW w:w="0" w:type="auto"/>
            <w:vAlign w:val="center"/>
            <w:hideMark/>
          </w:tcPr>
          <w:p w:rsidR="00164262" w:rsidRDefault="00164262" w:rsidP="003F4A50">
            <w:pPr>
              <w:rPr>
                <w:sz w:val="24"/>
                <w:szCs w:val="24"/>
              </w:rPr>
            </w:pPr>
            <w:r>
              <w:t>Свидетельство №0346.03-2011-5018033937-П-050 о допуске к работам, которые оказывают влияние на безопасность объектов капитального строительства от 23.07.2015г.</w:t>
            </w:r>
            <w:r>
              <w:br/>
              <w:t xml:space="preserve">Свидетельство выдано без ограничения срока действия саморегулируемой организацией СОЮЗ "Национальная организация проектировщиков" №СРО-П-050-09112009. </w:t>
            </w:r>
          </w:p>
        </w:tc>
      </w:tr>
      <w:tr w:rsidR="00164262" w:rsidTr="003F4A5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64262" w:rsidRDefault="00164262" w:rsidP="003F4A50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164262" w:rsidRDefault="00164262" w:rsidP="003F4A50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164262" w:rsidRDefault="00164262" w:rsidP="003F4A50">
            <w:pPr>
              <w:rPr>
                <w:sz w:val="24"/>
                <w:szCs w:val="24"/>
              </w:rPr>
            </w:pPr>
            <w:r>
              <w:t>1. Прибыль (убыток) до налогообложения за 9 месяцев 2015г. - 1 707 935 тыс. рублей.</w:t>
            </w:r>
            <w:r>
              <w:br/>
              <w:t>2. Дебиторская задолженность на 30.09.2015г. - 37 085 560 тыс. рублей.</w:t>
            </w:r>
            <w:r>
              <w:br/>
              <w:t xml:space="preserve">3. Кредиторская задолженность на 30.09.2015г. - 71 157 122 тыс. рублей. </w:t>
            </w:r>
          </w:p>
        </w:tc>
      </w:tr>
      <w:tr w:rsidR="00164262" w:rsidTr="003F4A50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164262" w:rsidRDefault="00164262" w:rsidP="003F4A50">
            <w:pPr>
              <w:rPr>
                <w:sz w:val="24"/>
                <w:szCs w:val="24"/>
              </w:rPr>
            </w:pPr>
            <w:r>
              <w:t>II. Информация о проекте строительства.</w:t>
            </w:r>
          </w:p>
        </w:tc>
      </w:tr>
      <w:tr w:rsidR="00164262" w:rsidTr="003F4A5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64262" w:rsidRDefault="00164262" w:rsidP="003F4A50">
            <w:pPr>
              <w:rPr>
                <w:sz w:val="24"/>
                <w:szCs w:val="24"/>
              </w:rPr>
            </w:pPr>
            <w:r>
              <w:t>8.</w:t>
            </w:r>
          </w:p>
        </w:tc>
        <w:tc>
          <w:tcPr>
            <w:tcW w:w="0" w:type="auto"/>
            <w:vAlign w:val="center"/>
            <w:hideMark/>
          </w:tcPr>
          <w:p w:rsidR="00164262" w:rsidRDefault="00164262" w:rsidP="003F4A50">
            <w:pPr>
              <w:rPr>
                <w:sz w:val="24"/>
                <w:szCs w:val="24"/>
              </w:rPr>
            </w:pPr>
            <w:r>
              <w:t>Предполагаемый срок получения разрешения на ввод в эксплуатацию строящегося многоквартирного дома. Об органе, уполномоченном в соответствии с законодательством о градостроительной деятельности на выдачу разрешения на ввод в эксплуатацию.</w:t>
            </w:r>
          </w:p>
        </w:tc>
        <w:tc>
          <w:tcPr>
            <w:tcW w:w="0" w:type="auto"/>
            <w:vAlign w:val="center"/>
            <w:hideMark/>
          </w:tcPr>
          <w:p w:rsidR="00164262" w:rsidRDefault="00164262" w:rsidP="003F4A50">
            <w:pPr>
              <w:rPr>
                <w:sz w:val="24"/>
                <w:szCs w:val="24"/>
              </w:rPr>
            </w:pPr>
            <w:r>
              <w:t xml:space="preserve">Ориентировочный срок ввода в эксплуатацию жилого дома №6 - IV квартал 2018г. Министерство строительного комплекса Московской области. </w:t>
            </w:r>
          </w:p>
        </w:tc>
      </w:tr>
      <w:tr w:rsidR="00164262" w:rsidTr="003F4A5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64262" w:rsidRDefault="00164262" w:rsidP="003F4A50">
            <w:pPr>
              <w:rPr>
                <w:sz w:val="24"/>
                <w:szCs w:val="24"/>
              </w:rPr>
            </w:pPr>
            <w:r>
              <w:t>10.</w:t>
            </w:r>
          </w:p>
        </w:tc>
        <w:tc>
          <w:tcPr>
            <w:tcW w:w="0" w:type="auto"/>
            <w:vAlign w:val="center"/>
            <w:hideMark/>
          </w:tcPr>
          <w:p w:rsidR="00164262" w:rsidRDefault="00164262" w:rsidP="003F4A50">
            <w:pPr>
              <w:rPr>
                <w:sz w:val="24"/>
                <w:szCs w:val="24"/>
              </w:rPr>
            </w:pPr>
            <w:r>
              <w:t>Перечень организации, осуществляющих основные строительно-монтажные и другие работы (подрядчики)</w:t>
            </w:r>
          </w:p>
        </w:tc>
        <w:tc>
          <w:tcPr>
            <w:tcW w:w="0" w:type="auto"/>
            <w:vAlign w:val="center"/>
            <w:hideMark/>
          </w:tcPr>
          <w:p w:rsidR="00164262" w:rsidRDefault="00164262" w:rsidP="003F4A50">
            <w:pPr>
              <w:rPr>
                <w:sz w:val="24"/>
                <w:szCs w:val="24"/>
              </w:rPr>
            </w:pPr>
            <w:r>
              <w:t xml:space="preserve">Генеральный подрядчик: ООО "Промстройсервис" Юридический и фактический адрес: 141070, Московская область, г.Королев, ул. Ленина, д.4А. </w:t>
            </w:r>
          </w:p>
        </w:tc>
      </w:tr>
    </w:tbl>
    <w:p w:rsidR="00164262" w:rsidRDefault="00164262" w:rsidP="00164262">
      <w:pPr>
        <w:pStyle w:val="NormalWeb"/>
      </w:pPr>
      <w:r>
        <w:t> </w:t>
      </w:r>
    </w:p>
    <w:p w:rsidR="00164262" w:rsidRDefault="00164262" w:rsidP="00164262">
      <w:r>
        <w:t>А.Г. Гогиберидзе</w:t>
      </w:r>
    </w:p>
    <w:p w:rsidR="00164262" w:rsidRDefault="00164262" w:rsidP="00164262">
      <w:pPr>
        <w:pStyle w:val="NormalWeb"/>
      </w:pPr>
      <w:r>
        <w:t xml:space="preserve">Начальник Управления по капитальному </w:t>
      </w:r>
      <w:r>
        <w:br/>
        <w:t>строительству, ремонту и реконструкции</w:t>
      </w:r>
    </w:p>
    <w:p w:rsidR="00164262" w:rsidRDefault="00164262" w:rsidP="00164262">
      <w:pPr>
        <w:pStyle w:val="NormalWeb"/>
      </w:pPr>
      <w:r>
        <w:t> </w:t>
      </w:r>
    </w:p>
    <w:p w:rsidR="00164262" w:rsidRDefault="00164262" w:rsidP="00164262">
      <w:pPr>
        <w:pStyle w:val="NormalWeb"/>
      </w:pPr>
      <w:r>
        <w:t>Приложение №1</w:t>
      </w:r>
    </w:p>
    <w:p w:rsidR="004D44FB" w:rsidRDefault="00164262">
      <w:r>
        <w:rPr>
          <w:noProof/>
        </w:rPr>
        <w:drawing>
          <wp:inline distT="0" distB="0" distL="0" distR="0" wp14:anchorId="234B7663" wp14:editId="21097FB8">
            <wp:extent cx="5940425" cy="8241824"/>
            <wp:effectExtent l="0" t="0" r="3175" b="6985"/>
            <wp:docPr id="3" name="Picture 3" descr="https://www.energia.ru/ru/news/news-2015/im/photo_10-30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nergia.ru/ru/news/news-2015/im/photo_10-30-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41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D4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98B"/>
    <w:rsid w:val="00164262"/>
    <w:rsid w:val="004D44FB"/>
    <w:rsid w:val="0073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262"/>
  </w:style>
  <w:style w:type="paragraph" w:styleId="Heading4">
    <w:name w:val="heading 4"/>
    <w:basedOn w:val="Normal"/>
    <w:link w:val="Heading4Char"/>
    <w:uiPriority w:val="9"/>
    <w:qFormat/>
    <w:rsid w:val="0016426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16426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1642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16426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42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2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262"/>
  </w:style>
  <w:style w:type="paragraph" w:styleId="Heading4">
    <w:name w:val="heading 4"/>
    <w:basedOn w:val="Normal"/>
    <w:link w:val="Heading4Char"/>
    <w:uiPriority w:val="9"/>
    <w:qFormat/>
    <w:rsid w:val="0016426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16426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1642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16426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42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2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5/news_10-30_3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2988</Characters>
  <Application>Microsoft Office Word</Application>
  <DocSecurity>0</DocSecurity>
  <Lines>24</Lines>
  <Paragraphs>7</Paragraphs>
  <ScaleCrop>false</ScaleCrop>
  <Company>WWL Corp.</Company>
  <LinksUpToDate>false</LinksUpToDate>
  <CharactersWithSpaces>3505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2018-03-27T08:30:00Z</dcterms:created>
  <dcterms:modified xsi:type="dcterms:W3CDTF">2018-03-27T08:31:00Z</dcterms:modified>
</cp:coreProperties>
</file>